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37" w:rsidRPr="00805937" w:rsidRDefault="00805937" w:rsidP="00805937">
      <w:pPr>
        <w:ind w:hanging="90"/>
      </w:pPr>
      <w:r w:rsidRPr="00805937">
        <w:t>What the Father Does, the Son Does</w:t>
      </w:r>
    </w:p>
    <w:p w:rsidR="00805937" w:rsidRPr="00805937" w:rsidRDefault="00805937" w:rsidP="00805937">
      <w:pPr>
        <w:ind w:hanging="90"/>
      </w:pPr>
      <w:r w:rsidRPr="00805937">
        <w:rPr>
          <w:b/>
          <w:bCs/>
          <w:vertAlign w:val="superscript"/>
        </w:rPr>
        <w:t>19-20 </w:t>
      </w:r>
      <w:r w:rsidRPr="00805937">
        <w:t>So Jesus explained himself at length. “I’m telling you this straight. The Son can’t independently do a thing, only what he sees the Father doing. What the Father does, the Son does. The Father loves the Son and includes him in everything he is doing.</w:t>
      </w:r>
    </w:p>
    <w:p w:rsidR="00805937" w:rsidRPr="00805937" w:rsidRDefault="00805937" w:rsidP="00805937">
      <w:pPr>
        <w:ind w:hanging="90"/>
      </w:pPr>
      <w:r w:rsidRPr="00805937">
        <w:rPr>
          <w:b/>
          <w:bCs/>
          <w:vertAlign w:val="superscript"/>
        </w:rPr>
        <w:t>20-23 </w:t>
      </w:r>
      <w:r w:rsidRPr="00805937">
        <w:t>“But you haven’t seen the half of it yet, for in the same way that the Father raises the dead and creates life, so does the Son. The Son gives life to anyone he chooses. Neither he nor the Father shuts anyone out. The Father handed all authority to judge over to the Son so that the Son will be honored equally with the Father. Anyone who dishonors the Son, dishonors the Father, for it was the Father’s decision to put the Son in the place of honor.</w:t>
      </w:r>
    </w:p>
    <w:p w:rsidR="009A02C3" w:rsidRDefault="00805937" w:rsidP="00805937">
      <w:pPr>
        <w:ind w:hanging="90"/>
      </w:pPr>
      <w:r w:rsidRPr="00805937">
        <w:rPr>
          <w:b/>
          <w:bCs/>
          <w:vertAlign w:val="superscript"/>
        </w:rPr>
        <w:t>24 </w:t>
      </w:r>
      <w:r w:rsidRPr="00805937">
        <w:t>“It’s urgent that you listen carefully to this: Anyone here who believes what I am saying right now and aligns himself with the Father, who has in fact put me in charge, has at this very moment the real, lasting life and is no longer condemned to be an outsider. This person has taken a giant step from the world of the dead to the world of the liv</w:t>
      </w:r>
      <w:r>
        <w:t>ing.</w:t>
      </w:r>
    </w:p>
    <w:p w:rsidR="00805937" w:rsidRPr="00805937" w:rsidRDefault="00805937" w:rsidP="00805937">
      <w:pPr>
        <w:ind w:hanging="90"/>
      </w:pPr>
      <w:r w:rsidRPr="00805937">
        <w:rPr>
          <w:b/>
          <w:bCs/>
          <w:vertAlign w:val="superscript"/>
        </w:rPr>
        <w:t>30-33 </w:t>
      </w:r>
      <w:r w:rsidRPr="00805937">
        <w:t>“I can’t do a solitary thing on my own: I listen, then I decide. You can trust my decision because I’m not out to get my own way but only to carry out orders. If I were simply speaking on my own account, it would be an empty, self-serving witness. But an independent witness confirms me, the most reliable Witness of all. Furthermore, you all saw and heard John, and he gave expert and reliable testimony about me, didn’t he?</w:t>
      </w:r>
    </w:p>
    <w:p w:rsidR="00805937" w:rsidRPr="00805937" w:rsidRDefault="00805937" w:rsidP="00805937">
      <w:pPr>
        <w:ind w:hanging="90"/>
      </w:pPr>
      <w:r w:rsidRPr="00805937">
        <w:rPr>
          <w:b/>
          <w:bCs/>
          <w:vertAlign w:val="superscript"/>
        </w:rPr>
        <w:t>34-38 </w:t>
      </w:r>
      <w:r w:rsidRPr="00805937">
        <w:t xml:space="preserve">“But my purpose is not to get your vote, and not to appeal to mere human testimony. I’m speaking to you this way so that you will be saved. John was a torch, blazing and bright, and you were glad enough to dance for an hour or so in his bright light. But the witness that really confirms me far exceeds John’s witness. It’s the work the Father gave me to complete. These very tasks, as I go about completing them, confirm that the Father, in fact, </w:t>
      </w:r>
      <w:r w:rsidRPr="00805937">
        <w:t>sent me. The Father who sent me, confirmed me. And you missed it. You never heard his voice, you never saw his appearance. There is nothing left in your memory of his Message because you do not take his Messenger seriously.</w:t>
      </w:r>
    </w:p>
    <w:p w:rsidR="00805937" w:rsidRPr="00805937" w:rsidRDefault="00805937" w:rsidP="00805937">
      <w:pPr>
        <w:ind w:hanging="90"/>
        <w:rPr>
          <w:b/>
        </w:rPr>
      </w:pPr>
      <w:r w:rsidRPr="00805937">
        <w:rPr>
          <w:b/>
        </w:rPr>
        <w:t>John 14:8-14 (MSG)</w:t>
      </w:r>
    </w:p>
    <w:p w:rsidR="00805937" w:rsidRPr="00805937" w:rsidRDefault="00805937" w:rsidP="00805937">
      <w:pPr>
        <w:ind w:hanging="90"/>
      </w:pPr>
      <w:r w:rsidRPr="00805937">
        <w:rPr>
          <w:b/>
          <w:bCs/>
          <w:vertAlign w:val="superscript"/>
        </w:rPr>
        <w:t>8 </w:t>
      </w:r>
      <w:r w:rsidRPr="00805937">
        <w:t>Philip said, “Master, show us the Father; then we’ll be content.”</w:t>
      </w:r>
    </w:p>
    <w:p w:rsidR="00805937" w:rsidRPr="00805937" w:rsidRDefault="00805937" w:rsidP="00805937">
      <w:pPr>
        <w:ind w:hanging="90"/>
      </w:pPr>
      <w:r w:rsidRPr="00805937">
        <w:rPr>
          <w:b/>
          <w:bCs/>
          <w:vertAlign w:val="superscript"/>
        </w:rPr>
        <w:t>9-10 </w:t>
      </w:r>
      <w:r w:rsidRPr="00805937">
        <w:t>“You’ve been with me all this time, Philip, and you still don’t understand? To see me is to see the Father. So how can you ask, ‘Where is the Father?’ Don’t you believe that I am in the Father and the Father is in me? The words that I speak to you aren’t mere words. I don’t just make them up on my own. The Father who resides in me crafts each word into a divine act.</w:t>
      </w:r>
    </w:p>
    <w:p w:rsidR="00805937" w:rsidRPr="00805937" w:rsidRDefault="00805937" w:rsidP="00805937">
      <w:pPr>
        <w:ind w:hanging="90"/>
      </w:pPr>
      <w:r w:rsidRPr="00805937">
        <w:rPr>
          <w:b/>
          <w:bCs/>
          <w:vertAlign w:val="superscript"/>
        </w:rPr>
        <w:t>11-14 </w:t>
      </w:r>
      <w:r w:rsidRPr="00805937">
        <w:t>“Believe me: I am in my Father and my Father is in me. If you can’t believe that, believe what you see—these works. The person who trusts me will not only do what I’m doing but even greater things, because I, on my way to the Father, am giving you the same work to do that I’ve been doing. You can count on it. From now on, whatever you request along the lines of who I am and what I am doing, I’ll do it. That’s how the Father will be seen for who he is in the Son. I mean it. Whatever you request in this way, I’ll do.</w:t>
      </w:r>
    </w:p>
    <w:p w:rsidR="00805937" w:rsidRDefault="00805937" w:rsidP="00805937">
      <w:pPr>
        <w:ind w:hanging="90"/>
      </w:pPr>
      <w:bookmarkStart w:id="0" w:name="_GoBack"/>
      <w:bookmarkEnd w:id="0"/>
    </w:p>
    <w:sectPr w:rsidR="00805937" w:rsidSect="00805937">
      <w:headerReference w:type="default" r:id="rId6"/>
      <w:pgSz w:w="12240" w:h="15840"/>
      <w:pgMar w:top="1440" w:right="630" w:bottom="1440" w:left="45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43" w:rsidRDefault="00A81043" w:rsidP="00805937">
      <w:pPr>
        <w:spacing w:after="0" w:line="240" w:lineRule="auto"/>
      </w:pPr>
      <w:r>
        <w:separator/>
      </w:r>
    </w:p>
  </w:endnote>
  <w:endnote w:type="continuationSeparator" w:id="0">
    <w:p w:rsidR="00A81043" w:rsidRDefault="00A81043" w:rsidP="0080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43" w:rsidRDefault="00A81043" w:rsidP="00805937">
      <w:pPr>
        <w:spacing w:after="0" w:line="240" w:lineRule="auto"/>
      </w:pPr>
      <w:r>
        <w:separator/>
      </w:r>
    </w:p>
  </w:footnote>
  <w:footnote w:type="continuationSeparator" w:id="0">
    <w:p w:rsidR="00A81043" w:rsidRDefault="00A81043" w:rsidP="0080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937" w:rsidRDefault="00805937" w:rsidP="00805937">
    <w:pPr>
      <w:pStyle w:val="Header"/>
      <w:jc w:val="center"/>
      <w:rPr>
        <w:b/>
        <w:bCs/>
        <w:sz w:val="72"/>
        <w:szCs w:val="72"/>
      </w:rPr>
    </w:pPr>
    <w:r w:rsidRPr="00805937">
      <w:rPr>
        <w:b/>
        <w:bCs/>
        <w:sz w:val="72"/>
        <w:szCs w:val="72"/>
      </w:rPr>
      <w:t>Show Us the father</w:t>
    </w:r>
  </w:p>
  <w:p w:rsidR="00805937" w:rsidRPr="00805937" w:rsidRDefault="00805937" w:rsidP="00805937">
    <w:pPr>
      <w:pStyle w:val="Header"/>
      <w:jc w:val="center"/>
      <w:rPr>
        <w:sz w:val="32"/>
        <w:szCs w:val="32"/>
      </w:rPr>
    </w:pPr>
    <w:r w:rsidRPr="00805937">
      <w:rPr>
        <w:sz w:val="32"/>
        <w:szCs w:val="32"/>
      </w:rPr>
      <w:t>John 5:19-30; John 14:8-14</w:t>
    </w:r>
  </w:p>
  <w:p w:rsidR="00805937" w:rsidRPr="00805937" w:rsidRDefault="00805937">
    <w:pPr>
      <w:pStyle w:val="Header"/>
      <w:rPr>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37"/>
    <w:rsid w:val="000568A4"/>
    <w:rsid w:val="0005693B"/>
    <w:rsid w:val="00073513"/>
    <w:rsid w:val="0011689F"/>
    <w:rsid w:val="001270E6"/>
    <w:rsid w:val="001812F1"/>
    <w:rsid w:val="00193784"/>
    <w:rsid w:val="00284AB6"/>
    <w:rsid w:val="00376FB1"/>
    <w:rsid w:val="003C308D"/>
    <w:rsid w:val="003F06D3"/>
    <w:rsid w:val="00407B72"/>
    <w:rsid w:val="00415E13"/>
    <w:rsid w:val="00466AA4"/>
    <w:rsid w:val="00593E17"/>
    <w:rsid w:val="00663822"/>
    <w:rsid w:val="006849EE"/>
    <w:rsid w:val="006F7B92"/>
    <w:rsid w:val="00735D79"/>
    <w:rsid w:val="00805937"/>
    <w:rsid w:val="00855D1D"/>
    <w:rsid w:val="008F44A0"/>
    <w:rsid w:val="009A02C3"/>
    <w:rsid w:val="009A17DE"/>
    <w:rsid w:val="00A81043"/>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4EA0"/>
  <w15:chartTrackingRefBased/>
  <w15:docId w15:val="{94C951AB-0F1E-49BA-B171-569F1C7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37"/>
  </w:style>
  <w:style w:type="paragraph" w:styleId="Footer">
    <w:name w:val="footer"/>
    <w:basedOn w:val="Normal"/>
    <w:link w:val="FooterChar"/>
    <w:uiPriority w:val="99"/>
    <w:unhideWhenUsed/>
    <w:rsid w:val="0080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6118">
      <w:bodyDiv w:val="1"/>
      <w:marLeft w:val="0"/>
      <w:marRight w:val="0"/>
      <w:marTop w:val="0"/>
      <w:marBottom w:val="0"/>
      <w:divBdr>
        <w:top w:val="none" w:sz="0" w:space="0" w:color="auto"/>
        <w:left w:val="none" w:sz="0" w:space="0" w:color="auto"/>
        <w:bottom w:val="none" w:sz="0" w:space="0" w:color="auto"/>
        <w:right w:val="none" w:sz="0" w:space="0" w:color="auto"/>
      </w:divBdr>
    </w:div>
    <w:div w:id="241837199">
      <w:bodyDiv w:val="1"/>
      <w:marLeft w:val="0"/>
      <w:marRight w:val="0"/>
      <w:marTop w:val="0"/>
      <w:marBottom w:val="0"/>
      <w:divBdr>
        <w:top w:val="none" w:sz="0" w:space="0" w:color="auto"/>
        <w:left w:val="none" w:sz="0" w:space="0" w:color="auto"/>
        <w:bottom w:val="none" w:sz="0" w:space="0" w:color="auto"/>
        <w:right w:val="none" w:sz="0" w:space="0" w:color="auto"/>
      </w:divBdr>
    </w:div>
    <w:div w:id="638069331">
      <w:bodyDiv w:val="1"/>
      <w:marLeft w:val="0"/>
      <w:marRight w:val="0"/>
      <w:marTop w:val="0"/>
      <w:marBottom w:val="0"/>
      <w:divBdr>
        <w:top w:val="none" w:sz="0" w:space="0" w:color="auto"/>
        <w:left w:val="none" w:sz="0" w:space="0" w:color="auto"/>
        <w:bottom w:val="none" w:sz="0" w:space="0" w:color="auto"/>
        <w:right w:val="none" w:sz="0" w:space="0" w:color="auto"/>
      </w:divBdr>
    </w:div>
    <w:div w:id="1313413183">
      <w:bodyDiv w:val="1"/>
      <w:marLeft w:val="0"/>
      <w:marRight w:val="0"/>
      <w:marTop w:val="0"/>
      <w:marBottom w:val="0"/>
      <w:divBdr>
        <w:top w:val="none" w:sz="0" w:space="0" w:color="auto"/>
        <w:left w:val="none" w:sz="0" w:space="0" w:color="auto"/>
        <w:bottom w:val="none" w:sz="0" w:space="0" w:color="auto"/>
        <w:right w:val="none" w:sz="0" w:space="0" w:color="auto"/>
      </w:divBdr>
    </w:div>
    <w:div w:id="1748184973">
      <w:bodyDiv w:val="1"/>
      <w:marLeft w:val="0"/>
      <w:marRight w:val="0"/>
      <w:marTop w:val="0"/>
      <w:marBottom w:val="0"/>
      <w:divBdr>
        <w:top w:val="none" w:sz="0" w:space="0" w:color="auto"/>
        <w:left w:val="none" w:sz="0" w:space="0" w:color="auto"/>
        <w:bottom w:val="none" w:sz="0" w:space="0" w:color="auto"/>
        <w:right w:val="none" w:sz="0" w:space="0" w:color="auto"/>
      </w:divBdr>
    </w:div>
    <w:div w:id="2075809712">
      <w:bodyDiv w:val="1"/>
      <w:marLeft w:val="0"/>
      <w:marRight w:val="0"/>
      <w:marTop w:val="0"/>
      <w:marBottom w:val="0"/>
      <w:divBdr>
        <w:top w:val="none" w:sz="0" w:space="0" w:color="auto"/>
        <w:left w:val="none" w:sz="0" w:space="0" w:color="auto"/>
        <w:bottom w:val="none" w:sz="0" w:space="0" w:color="auto"/>
        <w:right w:val="none" w:sz="0" w:space="0" w:color="auto"/>
      </w:divBdr>
    </w:div>
    <w:div w:id="2117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2017-06-18T18:04:00Z</dcterms:created>
  <dcterms:modified xsi:type="dcterms:W3CDTF">2017-06-18T18:12:00Z</dcterms:modified>
</cp:coreProperties>
</file>