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01C" w:rsidRPr="00432228" w:rsidRDefault="009A601C" w:rsidP="009A601C">
      <w:pPr>
        <w:ind w:left="-990" w:firstLine="90"/>
        <w:rPr>
          <w:sz w:val="24"/>
          <w:szCs w:val="24"/>
        </w:rPr>
      </w:pPr>
      <w:r w:rsidRPr="00432228">
        <w:rPr>
          <w:sz w:val="24"/>
          <w:szCs w:val="24"/>
        </w:rPr>
        <w:t xml:space="preserve"> “Moses my servant is dead. Get going. Cross this Jordan River, you and all the people. Cross to the country I’m giving to the People of Israel. I’m giving you every square inch of the land you set your foot on—just as I promised Moses. </w:t>
      </w:r>
    </w:p>
    <w:p w:rsidR="00583818" w:rsidRPr="00432228" w:rsidRDefault="00583818" w:rsidP="00583818">
      <w:pPr>
        <w:ind w:left="-990" w:firstLine="90"/>
        <w:rPr>
          <w:sz w:val="24"/>
          <w:szCs w:val="24"/>
        </w:rPr>
      </w:pPr>
      <w:r w:rsidRPr="00432228">
        <w:rPr>
          <w:sz w:val="24"/>
          <w:szCs w:val="24"/>
        </w:rPr>
        <w:t>From the wilderness and this Lebanon east to the Great River, the Euphrates River—all the Hittite country—and then west to the Great Sea. It’s all yours. All your life, no one will be able to hold out against you. In the same way I was with Moses, I’ll be with you. I won’t give up on you;</w:t>
      </w:r>
    </w:p>
    <w:p w:rsidR="00583818" w:rsidRPr="00432228" w:rsidRDefault="00583818" w:rsidP="00583818">
      <w:pPr>
        <w:ind w:left="-990" w:firstLine="90"/>
        <w:rPr>
          <w:sz w:val="24"/>
          <w:szCs w:val="24"/>
        </w:rPr>
      </w:pPr>
      <w:r w:rsidRPr="00432228">
        <w:rPr>
          <w:sz w:val="24"/>
          <w:szCs w:val="24"/>
        </w:rPr>
        <w:t xml:space="preserve">I won’t leave you. Strength! Courage! You are going to lead this people to inherit the land that I promised to give their ancestors. Give it everything you have, heart and soul. Make sure you carry out The Revelation that Moses commanded you, every bit of it. Don’t get off track, either left or right, </w:t>
      </w:r>
      <w:proofErr w:type="gramStart"/>
      <w:r w:rsidRPr="00432228">
        <w:rPr>
          <w:sz w:val="24"/>
          <w:szCs w:val="24"/>
        </w:rPr>
        <w:t>so as to</w:t>
      </w:r>
      <w:proofErr w:type="gramEnd"/>
      <w:r w:rsidRPr="00432228">
        <w:rPr>
          <w:sz w:val="24"/>
          <w:szCs w:val="24"/>
        </w:rPr>
        <w:t xml:space="preserve"> make sure you get to where you’re going</w:t>
      </w:r>
    </w:p>
    <w:p w:rsidR="00583818" w:rsidRPr="00432228" w:rsidRDefault="00583818" w:rsidP="00583818">
      <w:pPr>
        <w:ind w:left="-990" w:firstLine="90"/>
        <w:rPr>
          <w:sz w:val="24"/>
          <w:szCs w:val="24"/>
        </w:rPr>
      </w:pPr>
      <w:r w:rsidRPr="00432228">
        <w:rPr>
          <w:sz w:val="24"/>
          <w:szCs w:val="24"/>
        </w:rPr>
        <w:t>And don’t for a minute let this Book of The Revelation be out of mind. Ponder and meditate on it day and night, making sure you practice everything written in it. Then you’ll get where you’re going; then you’ll succeed</w:t>
      </w:r>
    </w:p>
    <w:p w:rsidR="00583818" w:rsidRPr="00432228" w:rsidRDefault="00583818" w:rsidP="00583818">
      <w:pPr>
        <w:ind w:left="-990" w:firstLine="90"/>
        <w:rPr>
          <w:sz w:val="24"/>
          <w:szCs w:val="24"/>
        </w:rPr>
      </w:pPr>
      <w:r w:rsidRPr="00432228">
        <w:rPr>
          <w:sz w:val="24"/>
          <w:szCs w:val="24"/>
        </w:rPr>
        <w:t>Haven’t I commanded you? Strength! Courage! Don’t be timid; don’t get discouraged. God, your God, is with you every step you take.”</w:t>
      </w:r>
    </w:p>
    <w:p w:rsidR="009A601C" w:rsidRPr="00432228" w:rsidRDefault="00583818" w:rsidP="009A601C">
      <w:pPr>
        <w:ind w:left="-990" w:firstLine="90"/>
        <w:rPr>
          <w:sz w:val="24"/>
          <w:szCs w:val="24"/>
        </w:rPr>
      </w:pPr>
      <w:r w:rsidRPr="00432228">
        <w:rPr>
          <w:b/>
          <w:color w:val="4472C4" w:themeColor="accent1"/>
          <w:sz w:val="24"/>
          <w:szCs w:val="24"/>
        </w:rPr>
        <w:t>Jos 2: 9-11</w:t>
      </w:r>
      <w:r w:rsidRPr="00432228">
        <w:rPr>
          <w:color w:val="4472C4" w:themeColor="accent1"/>
          <w:sz w:val="24"/>
          <w:szCs w:val="24"/>
        </w:rPr>
        <w:t xml:space="preserve"> </w:t>
      </w:r>
      <w:r w:rsidRPr="00432228">
        <w:rPr>
          <w:sz w:val="24"/>
          <w:szCs w:val="24"/>
        </w:rPr>
        <w:t xml:space="preserve">We heard how God dried up the waters of the Red Sea before you when you left Egypt, and what he did to the two Amorite kings east of the Jordan, </w:t>
      </w:r>
      <w:proofErr w:type="spellStart"/>
      <w:r w:rsidRPr="00432228">
        <w:rPr>
          <w:sz w:val="24"/>
          <w:szCs w:val="24"/>
        </w:rPr>
        <w:t>Sihon</w:t>
      </w:r>
      <w:proofErr w:type="spellEnd"/>
      <w:r w:rsidRPr="00432228">
        <w:rPr>
          <w:sz w:val="24"/>
          <w:szCs w:val="24"/>
        </w:rPr>
        <w:t xml:space="preserve"> and </w:t>
      </w:r>
      <w:proofErr w:type="spellStart"/>
      <w:r w:rsidRPr="00432228">
        <w:rPr>
          <w:sz w:val="24"/>
          <w:szCs w:val="24"/>
        </w:rPr>
        <w:t>Og</w:t>
      </w:r>
      <w:proofErr w:type="spellEnd"/>
      <w:r w:rsidRPr="00432228">
        <w:rPr>
          <w:sz w:val="24"/>
          <w:szCs w:val="24"/>
        </w:rPr>
        <w:t xml:space="preserve">, whom you put under a holy curse and destroyed. We heard it and our hearts sank. We all had the wind knocked out of us. And all because of you, you and God, your God, God of the heavens above and God of the earth below.  </w:t>
      </w:r>
    </w:p>
    <w:p w:rsidR="00432228" w:rsidRPr="00432228" w:rsidRDefault="00432228" w:rsidP="00432228">
      <w:pPr>
        <w:ind w:left="-990" w:firstLine="90"/>
        <w:rPr>
          <w:sz w:val="24"/>
          <w:szCs w:val="24"/>
        </w:rPr>
      </w:pPr>
      <w:r w:rsidRPr="00432228">
        <w:rPr>
          <w:b/>
          <w:color w:val="4472C4" w:themeColor="accent1"/>
          <w:sz w:val="24"/>
          <w:szCs w:val="24"/>
        </w:rPr>
        <w:t>Jos 3 9-13</w:t>
      </w:r>
      <w:r w:rsidRPr="00432228">
        <w:rPr>
          <w:color w:val="4472C4" w:themeColor="accent1"/>
          <w:sz w:val="24"/>
          <w:szCs w:val="24"/>
        </w:rPr>
        <w:t xml:space="preserve"> </w:t>
      </w:r>
      <w:r w:rsidRPr="00432228">
        <w:rPr>
          <w:sz w:val="24"/>
          <w:szCs w:val="24"/>
        </w:rPr>
        <w:t xml:space="preserve">Then Joshua addressed the People of Israel: “Attention! Listen to what God, your God, </w:t>
      </w:r>
      <w:proofErr w:type="gramStart"/>
      <w:r w:rsidRPr="00432228">
        <w:rPr>
          <w:sz w:val="24"/>
          <w:szCs w:val="24"/>
        </w:rPr>
        <w:t>has to</w:t>
      </w:r>
      <w:proofErr w:type="gramEnd"/>
      <w:r w:rsidRPr="00432228">
        <w:rPr>
          <w:sz w:val="24"/>
          <w:szCs w:val="24"/>
        </w:rPr>
        <w:t xml:space="preserve"> say. This is how you’ll know that God is alive </w:t>
      </w:r>
      <w:r w:rsidRPr="00432228">
        <w:rPr>
          <w:sz w:val="24"/>
          <w:szCs w:val="24"/>
        </w:rPr>
        <w:t xml:space="preserve">among you—he will completely dispossess before you the Canaanites, Hittites, Hivites, Perizzites, </w:t>
      </w:r>
      <w:proofErr w:type="spellStart"/>
      <w:r w:rsidRPr="00432228">
        <w:rPr>
          <w:sz w:val="24"/>
          <w:szCs w:val="24"/>
        </w:rPr>
        <w:t>Girgashites</w:t>
      </w:r>
      <w:proofErr w:type="spellEnd"/>
      <w:r w:rsidRPr="00432228">
        <w:rPr>
          <w:sz w:val="24"/>
          <w:szCs w:val="24"/>
        </w:rPr>
        <w:t xml:space="preserve">, Amorites, and Jebusites. Look at what’s before you: </w:t>
      </w:r>
      <w:proofErr w:type="gramStart"/>
      <w:r w:rsidRPr="00432228">
        <w:rPr>
          <w:sz w:val="24"/>
          <w:szCs w:val="24"/>
        </w:rPr>
        <w:t>the</w:t>
      </w:r>
      <w:proofErr w:type="gramEnd"/>
      <w:r w:rsidRPr="00432228">
        <w:rPr>
          <w:sz w:val="24"/>
          <w:szCs w:val="24"/>
        </w:rPr>
        <w:t xml:space="preserve"> Chest of the Covenant. Think of it—the Master of the entire earth is crossing the Jordan as you watch. Now take twelve men from the tribes of Israel, one man from each tribe. When the soles of the feet of the priests carrying the Chest of God, Master of all the earth, touch the Jordan’s water, the flow of water will be stopped—the water coming from upstream will pile up in a heap.”</w:t>
      </w:r>
    </w:p>
    <w:p w:rsidR="00432228" w:rsidRPr="00432228" w:rsidRDefault="00432228" w:rsidP="00432228">
      <w:pPr>
        <w:ind w:left="-990" w:firstLine="90"/>
        <w:rPr>
          <w:sz w:val="24"/>
          <w:szCs w:val="24"/>
        </w:rPr>
      </w:pPr>
      <w:r w:rsidRPr="00432228">
        <w:rPr>
          <w:b/>
          <w:bCs/>
          <w:color w:val="4472C4" w:themeColor="accent1"/>
          <w:sz w:val="24"/>
          <w:szCs w:val="24"/>
        </w:rPr>
        <w:t xml:space="preserve">Jos 4: 1-3 </w:t>
      </w:r>
      <w:r w:rsidRPr="00432228">
        <w:rPr>
          <w:sz w:val="24"/>
          <w:szCs w:val="24"/>
        </w:rPr>
        <w:t>When the whole nation was finally across, God spoke to Joshua: “Select twelve men from the people, a man from each tribe, and tell them, ‘From right here, the middle of the Jordan where the feet of the priests are standing firm, take twelve stones. Carry them across with you and set them down in the place where you camp tonight.’”</w:t>
      </w:r>
    </w:p>
    <w:p w:rsidR="00432228" w:rsidRPr="00432228" w:rsidRDefault="00432228" w:rsidP="00432228">
      <w:pPr>
        <w:ind w:left="-990"/>
        <w:rPr>
          <w:sz w:val="24"/>
          <w:szCs w:val="24"/>
        </w:rPr>
      </w:pPr>
      <w:r w:rsidRPr="00432228">
        <w:rPr>
          <w:b/>
          <w:bCs/>
          <w:color w:val="4472C4" w:themeColor="accent1"/>
          <w:sz w:val="24"/>
          <w:szCs w:val="24"/>
          <w:vertAlign w:val="superscript"/>
        </w:rPr>
        <w:t xml:space="preserve"> </w:t>
      </w:r>
      <w:r w:rsidRPr="00432228">
        <w:rPr>
          <w:color w:val="4472C4" w:themeColor="accent1"/>
          <w:sz w:val="24"/>
          <w:szCs w:val="24"/>
        </w:rPr>
        <w:t xml:space="preserve">Jos 4: 4-7 </w:t>
      </w:r>
      <w:r w:rsidRPr="00432228">
        <w:rPr>
          <w:sz w:val="24"/>
          <w:szCs w:val="24"/>
        </w:rPr>
        <w:t>Joshua called out the twelve men whom he selected from the People of Israel, one man from each tribe. Joshua directed them, “Cross to the middle of the Jordan and take your place in front of the Chest of God, your God. Each of you heft a stone to your shoulder, a stone for each of the tribes of the People of Israel, so you’ll have something later to mark the occasion. When your children ask you, ‘What are these stones to you?’ you’ll say, ‘The flow of the Jordan was stopped in front of the Chest of the Covenant of God as it crossed the Jordan—stopped in its tracks. These stones are a permanent memorial for the People of Israel.’”</w:t>
      </w:r>
    </w:p>
    <w:p w:rsidR="00432228" w:rsidRPr="00432228" w:rsidRDefault="00432228" w:rsidP="00432228">
      <w:pPr>
        <w:ind w:left="-990"/>
        <w:rPr>
          <w:sz w:val="24"/>
          <w:szCs w:val="24"/>
        </w:rPr>
      </w:pPr>
    </w:p>
    <w:p w:rsidR="00432228" w:rsidRPr="00432228" w:rsidRDefault="00432228" w:rsidP="00432228">
      <w:pPr>
        <w:ind w:left="-990" w:firstLine="90"/>
        <w:rPr>
          <w:sz w:val="24"/>
          <w:szCs w:val="24"/>
        </w:rPr>
      </w:pPr>
    </w:p>
    <w:p w:rsidR="00432228" w:rsidRPr="00432228" w:rsidRDefault="00432228" w:rsidP="00432228">
      <w:pPr>
        <w:ind w:left="-990" w:firstLine="90"/>
        <w:rPr>
          <w:sz w:val="24"/>
          <w:szCs w:val="24"/>
        </w:rPr>
      </w:pPr>
    </w:p>
    <w:p w:rsidR="00432228" w:rsidRPr="00432228" w:rsidRDefault="00432228" w:rsidP="00432228">
      <w:pPr>
        <w:ind w:left="-990" w:firstLine="90"/>
        <w:rPr>
          <w:sz w:val="24"/>
          <w:szCs w:val="24"/>
        </w:rPr>
      </w:pPr>
      <w:bookmarkStart w:id="0" w:name="_GoBack"/>
      <w:bookmarkEnd w:id="0"/>
    </w:p>
    <w:sectPr w:rsidR="00432228" w:rsidRPr="00432228" w:rsidSect="00432228">
      <w:headerReference w:type="default" r:id="rId6"/>
      <w:pgSz w:w="12240" w:h="15840"/>
      <w:pgMar w:top="1440" w:right="450" w:bottom="540" w:left="1170" w:header="720" w:footer="720" w:gutter="0"/>
      <w:cols w:num="2" w:space="21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F2A" w:rsidRDefault="00973F2A" w:rsidP="009A601C">
      <w:pPr>
        <w:spacing w:after="0" w:line="240" w:lineRule="auto"/>
      </w:pPr>
      <w:r>
        <w:separator/>
      </w:r>
    </w:p>
  </w:endnote>
  <w:endnote w:type="continuationSeparator" w:id="0">
    <w:p w:rsidR="00973F2A" w:rsidRDefault="00973F2A" w:rsidP="009A6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F2A" w:rsidRDefault="00973F2A" w:rsidP="009A601C">
      <w:pPr>
        <w:spacing w:after="0" w:line="240" w:lineRule="auto"/>
      </w:pPr>
      <w:r>
        <w:separator/>
      </w:r>
    </w:p>
  </w:footnote>
  <w:footnote w:type="continuationSeparator" w:id="0">
    <w:p w:rsidR="00973F2A" w:rsidRDefault="00973F2A" w:rsidP="009A60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01C" w:rsidRDefault="009A601C" w:rsidP="009A601C">
    <w:pPr>
      <w:pStyle w:val="Header"/>
      <w:jc w:val="center"/>
      <w:rPr>
        <w:b/>
        <w:bCs/>
        <w:sz w:val="56"/>
        <w:szCs w:val="56"/>
      </w:rPr>
    </w:pPr>
    <w:r w:rsidRPr="009A601C">
      <w:rPr>
        <w:b/>
        <w:bCs/>
        <w:sz w:val="56"/>
        <w:szCs w:val="56"/>
      </w:rPr>
      <w:t>To Be inspired</w:t>
    </w:r>
  </w:p>
  <w:p w:rsidR="009A601C" w:rsidRDefault="009A601C" w:rsidP="009A601C">
    <w:pPr>
      <w:pStyle w:val="Header"/>
      <w:jc w:val="center"/>
      <w:rPr>
        <w:sz w:val="28"/>
        <w:szCs w:val="28"/>
      </w:rPr>
    </w:pPr>
    <w:r w:rsidRPr="009A601C">
      <w:rPr>
        <w:sz w:val="28"/>
        <w:szCs w:val="28"/>
      </w:rPr>
      <w:t>Joshua 1, 2, 3 and 4</w:t>
    </w:r>
    <w:r w:rsidR="00583818">
      <w:rPr>
        <w:sz w:val="28"/>
        <w:szCs w:val="28"/>
      </w:rPr>
      <w:t xml:space="preserve"> (MSG)</w:t>
    </w:r>
  </w:p>
  <w:p w:rsidR="00583818" w:rsidRPr="009A601C" w:rsidRDefault="00583818" w:rsidP="009A601C">
    <w:pPr>
      <w:pStyle w:val="Header"/>
      <w:jc w:val="center"/>
      <w:rPr>
        <w:sz w:val="28"/>
        <w:szCs w:val="28"/>
      </w:rPr>
    </w:pPr>
    <w:r>
      <w:rPr>
        <w:sz w:val="28"/>
        <w:szCs w:val="28"/>
      </w:rPr>
      <w:t>Selected passages</w:t>
    </w:r>
  </w:p>
  <w:p w:rsidR="009A601C" w:rsidRPr="009A601C" w:rsidRDefault="009A601C" w:rsidP="009A601C">
    <w:pPr>
      <w:pStyle w:val="Header"/>
      <w:jc w:val="cent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01C"/>
    <w:rsid w:val="000568A4"/>
    <w:rsid w:val="0005693B"/>
    <w:rsid w:val="00073513"/>
    <w:rsid w:val="0011689F"/>
    <w:rsid w:val="001270E6"/>
    <w:rsid w:val="001812F1"/>
    <w:rsid w:val="00193784"/>
    <w:rsid w:val="00284AB6"/>
    <w:rsid w:val="00376FB1"/>
    <w:rsid w:val="003C308D"/>
    <w:rsid w:val="003F06D3"/>
    <w:rsid w:val="00407B72"/>
    <w:rsid w:val="00415E13"/>
    <w:rsid w:val="00432228"/>
    <w:rsid w:val="00466AA4"/>
    <w:rsid w:val="00583818"/>
    <w:rsid w:val="00593E17"/>
    <w:rsid w:val="00663822"/>
    <w:rsid w:val="006849EE"/>
    <w:rsid w:val="006F7B92"/>
    <w:rsid w:val="00735D79"/>
    <w:rsid w:val="00855D1D"/>
    <w:rsid w:val="008F44A0"/>
    <w:rsid w:val="00973F2A"/>
    <w:rsid w:val="009A02C3"/>
    <w:rsid w:val="009A17DE"/>
    <w:rsid w:val="009A601C"/>
    <w:rsid w:val="00AF72E9"/>
    <w:rsid w:val="00B95913"/>
    <w:rsid w:val="00C50C6E"/>
    <w:rsid w:val="00C61039"/>
    <w:rsid w:val="00D94FD0"/>
    <w:rsid w:val="00E06615"/>
    <w:rsid w:val="00E3020B"/>
    <w:rsid w:val="00E369DB"/>
    <w:rsid w:val="00EC7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14848"/>
  <w15:chartTrackingRefBased/>
  <w15:docId w15:val="{A3956E7A-3306-4333-ABD9-766DC9E19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01C"/>
  </w:style>
  <w:style w:type="paragraph" w:styleId="Footer">
    <w:name w:val="footer"/>
    <w:basedOn w:val="Normal"/>
    <w:link w:val="FooterChar"/>
    <w:uiPriority w:val="99"/>
    <w:unhideWhenUsed/>
    <w:rsid w:val="009A6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01C"/>
  </w:style>
  <w:style w:type="paragraph" w:styleId="NormalWeb">
    <w:name w:val="Normal (Web)"/>
    <w:basedOn w:val="Normal"/>
    <w:uiPriority w:val="99"/>
    <w:semiHidden/>
    <w:unhideWhenUsed/>
    <w:rsid w:val="0043222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2194">
      <w:bodyDiv w:val="1"/>
      <w:marLeft w:val="0"/>
      <w:marRight w:val="0"/>
      <w:marTop w:val="0"/>
      <w:marBottom w:val="0"/>
      <w:divBdr>
        <w:top w:val="none" w:sz="0" w:space="0" w:color="auto"/>
        <w:left w:val="none" w:sz="0" w:space="0" w:color="auto"/>
        <w:bottom w:val="none" w:sz="0" w:space="0" w:color="auto"/>
        <w:right w:val="none" w:sz="0" w:space="0" w:color="auto"/>
      </w:divBdr>
    </w:div>
    <w:div w:id="211504278">
      <w:bodyDiv w:val="1"/>
      <w:marLeft w:val="0"/>
      <w:marRight w:val="0"/>
      <w:marTop w:val="0"/>
      <w:marBottom w:val="0"/>
      <w:divBdr>
        <w:top w:val="none" w:sz="0" w:space="0" w:color="auto"/>
        <w:left w:val="none" w:sz="0" w:space="0" w:color="auto"/>
        <w:bottom w:val="none" w:sz="0" w:space="0" w:color="auto"/>
        <w:right w:val="none" w:sz="0" w:space="0" w:color="auto"/>
      </w:divBdr>
    </w:div>
    <w:div w:id="347487942">
      <w:bodyDiv w:val="1"/>
      <w:marLeft w:val="0"/>
      <w:marRight w:val="0"/>
      <w:marTop w:val="0"/>
      <w:marBottom w:val="0"/>
      <w:divBdr>
        <w:top w:val="none" w:sz="0" w:space="0" w:color="auto"/>
        <w:left w:val="none" w:sz="0" w:space="0" w:color="auto"/>
        <w:bottom w:val="none" w:sz="0" w:space="0" w:color="auto"/>
        <w:right w:val="none" w:sz="0" w:space="0" w:color="auto"/>
      </w:divBdr>
    </w:div>
    <w:div w:id="694699039">
      <w:bodyDiv w:val="1"/>
      <w:marLeft w:val="0"/>
      <w:marRight w:val="0"/>
      <w:marTop w:val="0"/>
      <w:marBottom w:val="0"/>
      <w:divBdr>
        <w:top w:val="none" w:sz="0" w:space="0" w:color="auto"/>
        <w:left w:val="none" w:sz="0" w:space="0" w:color="auto"/>
        <w:bottom w:val="none" w:sz="0" w:space="0" w:color="auto"/>
        <w:right w:val="none" w:sz="0" w:space="0" w:color="auto"/>
      </w:divBdr>
    </w:div>
    <w:div w:id="764304452">
      <w:bodyDiv w:val="1"/>
      <w:marLeft w:val="0"/>
      <w:marRight w:val="0"/>
      <w:marTop w:val="0"/>
      <w:marBottom w:val="0"/>
      <w:divBdr>
        <w:top w:val="none" w:sz="0" w:space="0" w:color="auto"/>
        <w:left w:val="none" w:sz="0" w:space="0" w:color="auto"/>
        <w:bottom w:val="none" w:sz="0" w:space="0" w:color="auto"/>
        <w:right w:val="none" w:sz="0" w:space="0" w:color="auto"/>
      </w:divBdr>
    </w:div>
    <w:div w:id="1026444287">
      <w:bodyDiv w:val="1"/>
      <w:marLeft w:val="0"/>
      <w:marRight w:val="0"/>
      <w:marTop w:val="0"/>
      <w:marBottom w:val="0"/>
      <w:divBdr>
        <w:top w:val="none" w:sz="0" w:space="0" w:color="auto"/>
        <w:left w:val="none" w:sz="0" w:space="0" w:color="auto"/>
        <w:bottom w:val="none" w:sz="0" w:space="0" w:color="auto"/>
        <w:right w:val="none" w:sz="0" w:space="0" w:color="auto"/>
      </w:divBdr>
    </w:div>
    <w:div w:id="1165630131">
      <w:bodyDiv w:val="1"/>
      <w:marLeft w:val="0"/>
      <w:marRight w:val="0"/>
      <w:marTop w:val="0"/>
      <w:marBottom w:val="0"/>
      <w:divBdr>
        <w:top w:val="none" w:sz="0" w:space="0" w:color="auto"/>
        <w:left w:val="none" w:sz="0" w:space="0" w:color="auto"/>
        <w:bottom w:val="none" w:sz="0" w:space="0" w:color="auto"/>
        <w:right w:val="none" w:sz="0" w:space="0" w:color="auto"/>
      </w:divBdr>
    </w:div>
    <w:div w:id="148820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Moore</dc:creator>
  <cp:keywords/>
  <dc:description/>
  <cp:lastModifiedBy>James Moore</cp:lastModifiedBy>
  <cp:revision>1</cp:revision>
  <dcterms:created xsi:type="dcterms:W3CDTF">2017-05-28T17:12:00Z</dcterms:created>
  <dcterms:modified xsi:type="dcterms:W3CDTF">2017-05-28T17:43:00Z</dcterms:modified>
</cp:coreProperties>
</file>